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C24EAC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0.03.2023 по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31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31</w:t>
      </w:r>
      <w:r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803704" w:rsidRDefault="00803704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03704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подведения итогов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1</w:t>
      </w:r>
      <w:r w:rsidR="008A219E">
        <w:rPr>
          <w:rFonts w:ascii="Tahoma" w:eastAsia="Times New Roman" w:hAnsi="Tahoma" w:cs="Tahoma"/>
          <w:sz w:val="20"/>
          <w:szCs w:val="20"/>
          <w:lang w:eastAsia="ru-RU"/>
        </w:rPr>
        <w:t>3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ru-RU"/>
        </w:rPr>
        <w:t>.04.2023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17FD" w:rsidRDefault="005E17FD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C46589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 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>ункт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5.1.3 слов</w:t>
      </w:r>
      <w:r w:rsidR="00C061D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70F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70F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C24EAC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D2670F"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D2670F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заменены словами 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24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31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.03.2023г.</w:t>
      </w:r>
    </w:p>
    <w:p w:rsidR="0031144B" w:rsidRDefault="00F75A54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Таблица 2 «</w:t>
      </w:r>
      <w:r w:rsidRPr="00F75A54">
        <w:rPr>
          <w:rFonts w:ascii="Tahoma" w:eastAsia="Times New Roman" w:hAnsi="Tahoma" w:cs="Tahoma"/>
          <w:sz w:val="20"/>
          <w:szCs w:val="20"/>
          <w:lang w:eastAsia="ru-RU"/>
        </w:rPr>
        <w:t>Спецификация материально-технических ресурсов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» формы 4 (п.6.4.1 документации о закупке) </w:t>
      </w:r>
      <w:r w:rsidR="002F360E">
        <w:rPr>
          <w:rFonts w:ascii="Tahoma" w:eastAsia="Times New Roman" w:hAnsi="Tahoma" w:cs="Tahoma"/>
          <w:sz w:val="20"/>
          <w:szCs w:val="20"/>
          <w:lang w:eastAsia="ru-RU"/>
        </w:rPr>
        <w:t xml:space="preserve">приведена в соответствие с Техническим заданием (приложение №1 к документации о закупке) 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изложена в </w:t>
      </w:r>
      <w:r w:rsidR="002F360E">
        <w:rPr>
          <w:rFonts w:ascii="Tahoma" w:eastAsia="Times New Roman" w:hAnsi="Tahoma" w:cs="Tahoma"/>
          <w:sz w:val="20"/>
          <w:szCs w:val="20"/>
          <w:lang w:eastAsia="ru-RU"/>
        </w:rPr>
        <w:t>следующей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редакции</w:t>
      </w:r>
      <w:r w:rsidR="002F360E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2F360E" w:rsidRPr="002F360E" w:rsidRDefault="002F360E" w:rsidP="002F360E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snapToGrid w:val="0"/>
          <w:color w:val="FF0000"/>
          <w:sz w:val="20"/>
          <w:szCs w:val="20"/>
          <w:lang w:eastAsia="ru-RU"/>
        </w:rPr>
      </w:pPr>
    </w:p>
    <w:p w:rsidR="002F360E" w:rsidRPr="002F360E" w:rsidRDefault="002F360E" w:rsidP="002F360E">
      <w:pPr>
        <w:spacing w:after="120" w:line="240" w:lineRule="auto"/>
        <w:jc w:val="right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2F360E">
        <w:rPr>
          <w:rFonts w:ascii="Tahoma" w:eastAsia="Times New Roman" w:hAnsi="Tahoma" w:cs="Tahoma"/>
          <w:sz w:val="20"/>
          <w:szCs w:val="24"/>
          <w:lang w:eastAsia="ru-RU"/>
        </w:rPr>
        <w:t xml:space="preserve">  Таблица 2</w:t>
      </w:r>
    </w:p>
    <w:p w:rsidR="002F360E" w:rsidRPr="002F360E" w:rsidRDefault="002F360E" w:rsidP="002F360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F360E">
        <w:rPr>
          <w:rFonts w:ascii="Tahoma" w:eastAsia="Times New Roman" w:hAnsi="Tahoma" w:cs="Tahoma"/>
          <w:b/>
          <w:sz w:val="20"/>
          <w:szCs w:val="20"/>
        </w:rPr>
        <w:t>Спецификация материально-технических ресурсов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"/>
        <w:gridCol w:w="4033"/>
        <w:gridCol w:w="1324"/>
        <w:gridCol w:w="794"/>
        <w:gridCol w:w="1492"/>
        <w:gridCol w:w="1324"/>
      </w:tblGrid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</w:p>
        </w:tc>
        <w:tc>
          <w:tcPr>
            <w:tcW w:w="2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ТМЦ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Кол-во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Цена за единицу, рублей без НДС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Общая стоимость, рублей без НДС</w:t>
            </w: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480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i/>
                <w:sz w:val="18"/>
                <w:szCs w:val="18"/>
              </w:rPr>
              <w:t>Для монтажа счетчика электрической энергии трехфазного прямого включения</w:t>
            </w: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Автоматический выключатель 3P 63А (C) 4,5kA ВА 47-63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Шина "0" N (6х9мм) 8 отверстий латунь синий изолятор на DIN-рейку( L--0,1м)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DIN-рейка перфорированная (200мм.)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Провод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ПуВнг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(А)-LS 1х10 Б 450/750В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Провод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ПуВнг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(А)-LS 1х10 Ж/З 450/750В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ЩУ-3/1-0 (ЩУРН-3/12) (540х310х165) 12 мод. IP54 EKF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Basic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Бокс КМПН 1/4 EKF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PROxima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480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i/>
                <w:sz w:val="18"/>
                <w:szCs w:val="18"/>
              </w:rPr>
              <w:t xml:space="preserve">Для монтажа счетчика электрической энергии трехфазного </w:t>
            </w:r>
            <w:proofErr w:type="spellStart"/>
            <w:r w:rsidRPr="002F360E">
              <w:rPr>
                <w:rFonts w:ascii="Tahoma" w:eastAsia="Times New Roman" w:hAnsi="Tahoma" w:cs="Tahoma"/>
                <w:i/>
                <w:sz w:val="18"/>
                <w:szCs w:val="18"/>
              </w:rPr>
              <w:t>полукосвенного</w:t>
            </w:r>
            <w:proofErr w:type="spellEnd"/>
            <w:r w:rsidRPr="002F360E">
              <w:rPr>
                <w:rFonts w:ascii="Tahoma" w:eastAsia="Times New Roman" w:hAnsi="Tahoma" w:cs="Tahoma"/>
                <w:i/>
                <w:sz w:val="18"/>
                <w:szCs w:val="18"/>
              </w:rPr>
              <w:t xml:space="preserve"> включения</w:t>
            </w: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Провод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ПуВнг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(А)-LS 1х2.5 Ж/З 450/750В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C46589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Кабель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КВВГЭнг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(А)-LS 10х2.5 0.66кВ (м)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2415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C46589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клеммная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 испытательная переходная ККИ1-1 EKF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Щит с монтажной панелью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ЩМПг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- 50.40.22 (ЩРНМ-2) IP54 EKF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PROxima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C46589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Провод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ПуВнг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(А)-LS 1х6 Ж/З 450/750В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4801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i/>
                <w:sz w:val="18"/>
                <w:szCs w:val="18"/>
              </w:rPr>
              <w:t>Для монтажа счетчика электрической энергии однофазного</w:t>
            </w: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Автоматический выключатель 2P 50А (C) 4,5kA ВА 47-63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6387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Шина "0" N (6х9мм) 8 отверстий латунь синий изолятор на DIN-рейку( L--0,1м)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6387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DIN-рейка 100 мм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12774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Провод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ПуВнг</w:t>
            </w:r>
            <w:proofErr w:type="spellEnd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(А)-LS 1х6 Б 450/750В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25548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 xml:space="preserve">Бокс КМПН 1/2 EKF </w:t>
            </w: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PROxima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6387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2F360E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60E" w:rsidRPr="002F360E" w:rsidRDefault="002F360E" w:rsidP="002F36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F360E" w:rsidRPr="002F360E" w:rsidTr="00E72FEF">
        <w:trPr>
          <w:trHeight w:val="391"/>
        </w:trPr>
        <w:tc>
          <w:tcPr>
            <w:tcW w:w="3067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Итого</w:t>
            </w:r>
            <w:r w:rsidRPr="002F360E"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:</w:t>
            </w:r>
          </w:p>
        </w:tc>
      </w:tr>
      <w:tr w:rsidR="002F360E" w:rsidRPr="002F360E" w:rsidTr="00E72FEF">
        <w:trPr>
          <w:trHeight w:val="391"/>
        </w:trPr>
        <w:tc>
          <w:tcPr>
            <w:tcW w:w="3067" w:type="pct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2F360E" w:rsidRPr="002F360E" w:rsidRDefault="002F360E" w:rsidP="002F36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>НДС 20%:</w:t>
            </w:r>
          </w:p>
        </w:tc>
      </w:tr>
      <w:tr w:rsidR="002F360E" w:rsidRPr="002F360E" w:rsidTr="00E72FEF">
        <w:trPr>
          <w:trHeight w:val="391"/>
        </w:trPr>
        <w:tc>
          <w:tcPr>
            <w:tcW w:w="3067" w:type="pct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F360E" w:rsidRPr="002F360E" w:rsidRDefault="002F360E" w:rsidP="002F36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60E" w:rsidRPr="002F360E" w:rsidRDefault="002F360E" w:rsidP="002F3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2F360E">
              <w:rPr>
                <w:rFonts w:ascii="Tahoma" w:eastAsia="Times New Roman" w:hAnsi="Tahoma" w:cs="Tahoma"/>
                <w:sz w:val="18"/>
                <w:szCs w:val="18"/>
              </w:rPr>
              <w:t xml:space="preserve">Итого с НДС: </w:t>
            </w:r>
          </w:p>
        </w:tc>
      </w:tr>
    </w:tbl>
    <w:p w:rsidR="002F360E" w:rsidRDefault="002F360E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75A54" w:rsidRPr="001320E1" w:rsidRDefault="00F75A54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F75A54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F360E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17FD"/>
    <w:rsid w:val="005E304B"/>
    <w:rsid w:val="006A547F"/>
    <w:rsid w:val="006D23BB"/>
    <w:rsid w:val="00742E52"/>
    <w:rsid w:val="00766F08"/>
    <w:rsid w:val="007D1AEF"/>
    <w:rsid w:val="00803704"/>
    <w:rsid w:val="00876980"/>
    <w:rsid w:val="008A219E"/>
    <w:rsid w:val="00914AD8"/>
    <w:rsid w:val="00981095"/>
    <w:rsid w:val="0099103E"/>
    <w:rsid w:val="009D77DF"/>
    <w:rsid w:val="00A6097E"/>
    <w:rsid w:val="00C00419"/>
    <w:rsid w:val="00C00871"/>
    <w:rsid w:val="00C061D3"/>
    <w:rsid w:val="00C07B17"/>
    <w:rsid w:val="00C24EAC"/>
    <w:rsid w:val="00C46589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  <w:rsid w:val="00F7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59FD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13</cp:revision>
  <dcterms:created xsi:type="dcterms:W3CDTF">2023-03-23T10:27:00Z</dcterms:created>
  <dcterms:modified xsi:type="dcterms:W3CDTF">2023-03-24T07:50:00Z</dcterms:modified>
</cp:coreProperties>
</file>